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16"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tblPr>
      <w:tblGrid>
        <w:gridCol w:w="3177"/>
        <w:gridCol w:w="1655"/>
        <w:gridCol w:w="168"/>
        <w:gridCol w:w="4342"/>
        <w:gridCol w:w="74"/>
      </w:tblGrid>
      <w:tr w:rsidR="00FF289A" w:rsidRPr="00FF289A" w:rsidTr="00FF289A">
        <w:trPr>
          <w:gridAfter w:val="1"/>
          <w:wAfter w:w="74" w:type="dxa"/>
          <w:trHeight w:val="85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tabs>
                <w:tab w:val="left" w:pos="3750"/>
              </w:tabs>
              <w:rPr>
                <w:rFonts w:ascii="Times New Roman" w:hAnsi="Times New Roman" w:cs="Times New Roman"/>
                <w:color w:val="000000" w:themeColor="text1"/>
                <w:sz w:val="24"/>
                <w:szCs w:val="24"/>
                <w:lang w:val="uk-UA"/>
              </w:rPr>
            </w:pPr>
            <w:r w:rsidRPr="00FF289A">
              <w:rPr>
                <w:rFonts w:ascii="Times New Roman" w:hAnsi="Times New Roman" w:cs="Times New Roman"/>
                <w:b/>
                <w:bCs/>
                <w:color w:val="000000" w:themeColor="text1"/>
                <w:sz w:val="24"/>
                <w:szCs w:val="24"/>
                <w:shd w:val="clear" w:color="auto" w:fill="FFFFFF"/>
                <w:lang w:val="en-US"/>
              </w:rPr>
              <w:t xml:space="preserve">Funding program  </w:t>
            </w:r>
            <w:r w:rsidRPr="00FF289A">
              <w:rPr>
                <w:rFonts w:ascii="Times New Roman" w:hAnsi="Times New Roman" w:cs="Times New Roman"/>
                <w:bCs/>
                <w:color w:val="000000" w:themeColor="text1"/>
                <w:sz w:val="24"/>
                <w:szCs w:val="24"/>
                <w:shd w:val="clear" w:color="auto" w:fill="FFFFFF"/>
                <w:lang w:val="uk-UA"/>
              </w:rPr>
              <w:t>(</w:t>
            </w:r>
            <w:r w:rsidRPr="00FF289A">
              <w:rPr>
                <w:rFonts w:ascii="Times New Roman" w:hAnsi="Times New Roman" w:cs="Times New Roman"/>
                <w:bCs/>
                <w:color w:val="000000" w:themeColor="text1"/>
                <w:sz w:val="24"/>
                <w:szCs w:val="24"/>
                <w:shd w:val="clear" w:color="auto" w:fill="FFFFFF"/>
                <w:lang w:val="en-US"/>
              </w:rPr>
              <w:t>the project is planned to be submitted to</w:t>
            </w:r>
            <w:r w:rsidRPr="00FF289A">
              <w:rPr>
                <w:rFonts w:ascii="Times New Roman" w:hAnsi="Times New Roman" w:cs="Times New Roman"/>
                <w:bCs/>
                <w:color w:val="000000" w:themeColor="text1"/>
                <w:sz w:val="24"/>
                <w:szCs w:val="24"/>
                <w:shd w:val="clear" w:color="auto" w:fill="FFFFFF"/>
                <w:lang w:val="uk-UA"/>
              </w:rPr>
              <w:t>)</w:t>
            </w:r>
          </w:p>
        </w:tc>
        <w:tc>
          <w:tcPr>
            <w:tcW w:w="6165" w:type="dxa"/>
            <w:gridSpan w:val="3"/>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European Programme “Horizon 2020”</w:t>
            </w:r>
          </w:p>
          <w:p w:rsidR="00FF289A" w:rsidRPr="00FF289A" w:rsidRDefault="00FF289A" w:rsidP="00FF289A">
            <w:pPr>
              <w:spacing w:after="120" w:line="240" w:lineRule="auto"/>
              <w:rPr>
                <w:rFonts w:ascii="Times New Roman" w:hAnsi="Times New Roman" w:cs="Times New Roman"/>
                <w:color w:val="auto"/>
                <w:sz w:val="24"/>
                <w:szCs w:val="24"/>
                <w:lang w:eastAsia="ru-RU"/>
              </w:rPr>
            </w:pPr>
          </w:p>
        </w:tc>
      </w:tr>
      <w:tr w:rsidR="00FF289A" w:rsidRPr="00FF289A" w:rsidTr="00FF289A">
        <w:trPr>
          <w:gridAfter w:val="1"/>
          <w:wAfter w:w="74" w:type="dxa"/>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Fonts w:ascii="Times New Roman" w:hAnsi="Times New Roman" w:cs="Times New Roman"/>
                <w:b/>
                <w:bCs/>
                <w:color w:val="000000" w:themeColor="text1"/>
                <w:sz w:val="24"/>
                <w:szCs w:val="24"/>
                <w:shd w:val="clear" w:color="auto" w:fill="FFFFFF"/>
              </w:rPr>
            </w:pPr>
            <w:r w:rsidRPr="00FF289A">
              <w:rPr>
                <w:rFonts w:ascii="Times New Roman" w:hAnsi="Times New Roman" w:cs="Times New Roman"/>
                <w:b/>
                <w:bCs/>
                <w:color w:val="000000" w:themeColor="text1"/>
                <w:sz w:val="24"/>
                <w:szCs w:val="24"/>
                <w:shd w:val="clear" w:color="auto" w:fill="FFFFFF"/>
              </w:rPr>
              <w:t>Project idea’s title</w:t>
            </w:r>
          </w:p>
        </w:tc>
        <w:tc>
          <w:tcPr>
            <w:tcW w:w="6165" w:type="dxa"/>
            <w:gridSpan w:val="3"/>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jc w:val="both"/>
              <w:rPr>
                <w:rFonts w:ascii="Times New Roman" w:hAnsi="Times New Roman" w:cs="Times New Roman"/>
                <w:bCs/>
                <w:color w:val="auto"/>
                <w:sz w:val="24"/>
                <w:szCs w:val="24"/>
                <w:lang w:val="en-US" w:eastAsia="ru-RU"/>
              </w:rPr>
            </w:pPr>
            <w:r w:rsidRPr="00FF289A">
              <w:rPr>
                <w:rFonts w:ascii="Times New Roman" w:hAnsi="Times New Roman" w:cs="Times New Roman"/>
                <w:bCs/>
                <w:color w:val="auto"/>
                <w:sz w:val="24"/>
                <w:szCs w:val="24"/>
                <w:lang w:val="en-US" w:eastAsia="ru-RU"/>
              </w:rPr>
              <w:t xml:space="preserve">“Tendencies and risks of activation of the ideologies of aggressive separatism and secessionism, which are disseminated in social networks and media within the context of planning public security and protecting the territorial integrity and identity” </w:t>
            </w:r>
          </w:p>
        </w:tc>
      </w:tr>
      <w:tr w:rsidR="00FF289A" w:rsidRPr="00FF289A" w:rsidTr="00FF289A">
        <w:trPr>
          <w:gridAfter w:val="1"/>
          <w:wAfter w:w="74" w:type="dxa"/>
          <w:trHeight w:val="85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Fonts w:ascii="Times New Roman" w:hAnsi="Times New Roman" w:cs="Times New Roman"/>
                <w:b/>
                <w:bCs/>
                <w:color w:val="000000" w:themeColor="text1"/>
                <w:sz w:val="24"/>
                <w:szCs w:val="24"/>
                <w:shd w:val="clear" w:color="auto" w:fill="FFFFFF"/>
                <w:lang w:val="en-US"/>
              </w:rPr>
            </w:pPr>
            <w:r w:rsidRPr="00FF289A">
              <w:rPr>
                <w:rStyle w:val="h4"/>
                <w:rFonts w:ascii="Times New Roman" w:hAnsi="Times New Roman" w:cs="Times New Roman"/>
                <w:b/>
                <w:bCs/>
                <w:color w:val="000000" w:themeColor="text1"/>
                <w:sz w:val="24"/>
                <w:szCs w:val="24"/>
                <w:shd w:val="clear" w:color="auto" w:fill="FFFFFF"/>
                <w:lang w:val="en-US"/>
              </w:rPr>
              <w:t>Project Idea Promoter</w:t>
            </w:r>
            <w:r w:rsidRPr="00FF289A">
              <w:rPr>
                <w:rFonts w:ascii="Times New Roman" w:hAnsi="Times New Roman" w:cs="Times New Roman"/>
                <w:color w:val="000000" w:themeColor="text1"/>
                <w:sz w:val="24"/>
                <w:szCs w:val="24"/>
                <w:lang w:val="en-US"/>
              </w:rPr>
              <w:br/>
            </w:r>
            <w:r w:rsidRPr="00FF289A">
              <w:rPr>
                <w:rFonts w:ascii="Times New Roman" w:hAnsi="Times New Roman" w:cs="Times New Roman"/>
                <w:color w:val="000000" w:themeColor="text1"/>
                <w:sz w:val="24"/>
                <w:szCs w:val="24"/>
                <w:shd w:val="clear" w:color="auto" w:fill="FFFFFF"/>
                <w:lang w:val="en-US"/>
              </w:rPr>
              <w:t>(name of the institution)</w:t>
            </w:r>
          </w:p>
        </w:tc>
        <w:tc>
          <w:tcPr>
            <w:tcW w:w="6165" w:type="dxa"/>
            <w:gridSpan w:val="3"/>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 xml:space="preserve">L.N.Gumilyov Eurasian National University, </w:t>
            </w:r>
          </w:p>
          <w:p w:rsidR="00FF289A" w:rsidRPr="00FF289A" w:rsidRDefault="00FF289A" w:rsidP="00FF289A">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 xml:space="preserve">Institute of Modern Studies </w:t>
            </w:r>
          </w:p>
        </w:tc>
      </w:tr>
      <w:tr w:rsidR="00275BCC" w:rsidRPr="00FF289A" w:rsidTr="00FF289A">
        <w:trPr>
          <w:gridAfter w:val="1"/>
          <w:wAfter w:w="74" w:type="dxa"/>
          <w:trHeight w:val="290"/>
        </w:trPr>
        <w:tc>
          <w:tcPr>
            <w:tcW w:w="317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BCC" w:rsidRPr="00FF289A" w:rsidRDefault="00275BCC" w:rsidP="00BD773D">
            <w:pPr>
              <w:spacing w:after="120" w:line="240" w:lineRule="auto"/>
              <w:rPr>
                <w:rFonts w:ascii="Times New Roman" w:hAnsi="Times New Roman" w:cs="Times New Roman"/>
                <w:b/>
                <w:bCs/>
                <w:color w:val="auto"/>
                <w:sz w:val="24"/>
                <w:szCs w:val="24"/>
                <w:shd w:val="clear" w:color="auto" w:fill="FFFFFF"/>
                <w:lang w:eastAsia="ru-RU"/>
              </w:rPr>
            </w:pPr>
          </w:p>
          <w:p w:rsidR="00824451" w:rsidRPr="00FF289A" w:rsidRDefault="00824451" w:rsidP="00BD773D">
            <w:pPr>
              <w:spacing w:after="120" w:line="240" w:lineRule="auto"/>
              <w:rPr>
                <w:rFonts w:ascii="Times New Roman" w:hAnsi="Times New Roman" w:cs="Times New Roman"/>
                <w:b/>
                <w:bCs/>
                <w:color w:val="auto"/>
                <w:sz w:val="24"/>
                <w:szCs w:val="24"/>
                <w:shd w:val="clear" w:color="auto" w:fill="FFFFFF"/>
                <w:lang w:val="en-US" w:eastAsia="ru-RU"/>
              </w:rPr>
            </w:pPr>
            <w:r w:rsidRPr="00FF289A">
              <w:rPr>
                <w:rFonts w:ascii="Times New Roman" w:hAnsi="Times New Roman" w:cs="Times New Roman"/>
                <w:b/>
                <w:bCs/>
                <w:color w:val="auto"/>
                <w:sz w:val="24"/>
                <w:szCs w:val="24"/>
                <w:shd w:val="clear" w:color="auto" w:fill="FFFFFF"/>
                <w:lang w:val="en-US" w:eastAsia="ru-RU"/>
              </w:rPr>
              <w:t>Contact person</w:t>
            </w:r>
          </w:p>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rsidR="00824451" w:rsidRPr="00FF289A" w:rsidRDefault="00FF289A" w:rsidP="00BD773D">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N</w:t>
            </w:r>
            <w:r w:rsidR="00824451" w:rsidRPr="00FF289A">
              <w:rPr>
                <w:rFonts w:ascii="Times New Roman" w:hAnsi="Times New Roman" w:cs="Times New Roman"/>
                <w:color w:val="auto"/>
                <w:sz w:val="24"/>
                <w:szCs w:val="24"/>
                <w:lang w:val="en-US" w:eastAsia="ru-RU"/>
              </w:rPr>
              <w:t>ame</w:t>
            </w:r>
          </w:p>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4510" w:type="dxa"/>
            <w:gridSpan w:val="2"/>
            <w:tcBorders>
              <w:top w:val="single" w:sz="4" w:space="0" w:color="000000"/>
              <w:left w:val="single" w:sz="4" w:space="0" w:color="000000"/>
              <w:bottom w:val="single" w:sz="4" w:space="0" w:color="000000"/>
              <w:right w:val="single" w:sz="4" w:space="0" w:color="000000"/>
            </w:tcBorders>
            <w:shd w:val="clear" w:color="auto" w:fill="auto"/>
          </w:tcPr>
          <w:p w:rsidR="00824451" w:rsidRPr="00FF289A" w:rsidRDefault="00824451"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Mukhit</w:t>
            </w:r>
            <w:r w:rsidRPr="00FF289A">
              <w:rPr>
                <w:rFonts w:ascii="Times New Roman" w:hAnsi="Times New Roman" w:cs="Times New Roman"/>
                <w:color w:val="auto"/>
                <w:sz w:val="24"/>
                <w:szCs w:val="24"/>
                <w:lang w:eastAsia="ru-RU"/>
              </w:rPr>
              <w:t>-</w:t>
            </w:r>
            <w:r w:rsidRPr="00FF289A">
              <w:rPr>
                <w:rFonts w:ascii="Times New Roman" w:hAnsi="Times New Roman" w:cs="Times New Roman"/>
                <w:color w:val="auto"/>
                <w:sz w:val="24"/>
                <w:szCs w:val="24"/>
                <w:lang w:val="en-US" w:eastAsia="ru-RU"/>
              </w:rPr>
              <w:t>Ardager</w:t>
            </w:r>
            <w:r w:rsidR="00F8072F" w:rsidRPr="00FF289A">
              <w:rPr>
                <w:rFonts w:ascii="Times New Roman" w:hAnsi="Times New Roman" w:cs="Times New Roman"/>
                <w:color w:val="auto"/>
                <w:sz w:val="24"/>
                <w:szCs w:val="24"/>
                <w:lang w:eastAsia="ru-RU"/>
              </w:rPr>
              <w:t xml:space="preserve"> </w:t>
            </w:r>
            <w:r w:rsidR="00F8072F" w:rsidRPr="00FF289A">
              <w:rPr>
                <w:rFonts w:ascii="Times New Roman" w:hAnsi="Times New Roman" w:cs="Times New Roman"/>
                <w:color w:val="auto"/>
                <w:sz w:val="24"/>
                <w:szCs w:val="24"/>
                <w:lang w:val="en-US" w:eastAsia="ru-RU"/>
              </w:rPr>
              <w:t>K</w:t>
            </w:r>
            <w:r w:rsidR="00F8072F" w:rsidRPr="00FF289A">
              <w:rPr>
                <w:rFonts w:ascii="Times New Roman" w:hAnsi="Times New Roman" w:cs="Times New Roman"/>
                <w:color w:val="auto"/>
                <w:sz w:val="24"/>
                <w:szCs w:val="24"/>
                <w:lang w:eastAsia="ru-RU"/>
              </w:rPr>
              <w:t>.</w:t>
            </w:r>
            <w:r w:rsidRPr="00FF289A">
              <w:rPr>
                <w:rFonts w:ascii="Times New Roman" w:hAnsi="Times New Roman" w:cs="Times New Roman"/>
                <w:color w:val="auto"/>
                <w:sz w:val="24"/>
                <w:szCs w:val="24"/>
                <w:lang w:eastAsia="ru-RU"/>
              </w:rPr>
              <w:t xml:space="preserve"> </w:t>
            </w:r>
            <w:r w:rsidR="00F8072F" w:rsidRPr="00FF289A">
              <w:rPr>
                <w:rFonts w:ascii="Times New Roman" w:hAnsi="Times New Roman" w:cs="Times New Roman"/>
                <w:color w:val="auto"/>
                <w:sz w:val="24"/>
                <w:szCs w:val="24"/>
                <w:lang w:val="en-US" w:eastAsia="ru-RU"/>
              </w:rPr>
              <w:t>Sydyknazarov</w:t>
            </w:r>
            <w:r w:rsidR="00F8072F" w:rsidRPr="00FF289A">
              <w:rPr>
                <w:rFonts w:ascii="Times New Roman" w:hAnsi="Times New Roman" w:cs="Times New Roman"/>
                <w:color w:val="auto"/>
                <w:sz w:val="24"/>
                <w:szCs w:val="24"/>
                <w:lang w:eastAsia="ru-RU"/>
              </w:rPr>
              <w:t xml:space="preserve"> </w:t>
            </w:r>
          </w:p>
          <w:p w:rsidR="00275BCC" w:rsidRPr="00FF289A" w:rsidRDefault="00824451" w:rsidP="00B234E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 xml:space="preserve">Director of the Institute of Modern Studies </w:t>
            </w:r>
          </w:p>
        </w:tc>
      </w:tr>
      <w:tr w:rsidR="00275BCC" w:rsidRPr="00FF289A" w:rsidTr="00FF289A">
        <w:trPr>
          <w:trHeight w:val="290"/>
        </w:trPr>
        <w:tc>
          <w:tcPr>
            <w:tcW w:w="3177" w:type="dxa"/>
            <w:vMerge/>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4451" w:rsidRPr="00FF289A" w:rsidRDefault="00824451" w:rsidP="00BD773D">
            <w:pPr>
              <w:spacing w:after="120" w:line="240" w:lineRule="auto"/>
              <w:rPr>
                <w:rFonts w:ascii="Times New Roman" w:hAnsi="Times New Roman" w:cs="Times New Roman"/>
                <w:color w:val="auto"/>
                <w:sz w:val="24"/>
                <w:szCs w:val="24"/>
                <w:shd w:val="clear" w:color="auto" w:fill="FFFFFF"/>
                <w:lang w:eastAsia="ru-RU"/>
              </w:rPr>
            </w:pPr>
            <w:r w:rsidRPr="00FF289A">
              <w:rPr>
                <w:rFonts w:ascii="Times New Roman" w:hAnsi="Times New Roman" w:cs="Times New Roman"/>
                <w:color w:val="auto"/>
                <w:sz w:val="24"/>
                <w:szCs w:val="24"/>
                <w:shd w:val="clear" w:color="auto" w:fill="FFFFFF"/>
                <w:lang w:val="en-US" w:eastAsia="ru-RU"/>
              </w:rPr>
              <w:t>Address</w:t>
            </w:r>
          </w:p>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824451" w:rsidP="00B234E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Astana</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city</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Pushkin</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str</w:t>
            </w:r>
            <w:r w:rsidRPr="00FF289A">
              <w:rPr>
                <w:rFonts w:ascii="Times New Roman" w:hAnsi="Times New Roman" w:cs="Times New Roman"/>
                <w:color w:val="auto"/>
                <w:sz w:val="24"/>
                <w:szCs w:val="24"/>
                <w:lang w:eastAsia="ru-RU"/>
              </w:rPr>
              <w:t xml:space="preserve">. 11, 121 </w:t>
            </w:r>
            <w:r w:rsidRPr="00FF289A">
              <w:rPr>
                <w:rFonts w:ascii="Times New Roman" w:hAnsi="Times New Roman" w:cs="Times New Roman"/>
                <w:color w:val="auto"/>
                <w:sz w:val="24"/>
                <w:szCs w:val="24"/>
                <w:lang w:val="en-US" w:eastAsia="ru-RU"/>
              </w:rPr>
              <w:t>office</w:t>
            </w:r>
          </w:p>
        </w:tc>
      </w:tr>
      <w:tr w:rsidR="00275BCC" w:rsidRPr="00FF289A" w:rsidTr="00FF289A">
        <w:trPr>
          <w:trHeight w:val="290"/>
        </w:trPr>
        <w:tc>
          <w:tcPr>
            <w:tcW w:w="3177" w:type="dxa"/>
            <w:vMerge/>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24451" w:rsidRPr="00FF289A" w:rsidRDefault="00824451" w:rsidP="00BD773D">
            <w:pPr>
              <w:spacing w:after="120" w:line="240" w:lineRule="auto"/>
              <w:rPr>
                <w:rFonts w:ascii="Times New Roman" w:hAnsi="Times New Roman" w:cs="Times New Roman"/>
                <w:color w:val="auto"/>
                <w:sz w:val="24"/>
                <w:szCs w:val="24"/>
                <w:shd w:val="clear" w:color="auto" w:fill="FFFFFF"/>
                <w:lang w:eastAsia="ru-RU"/>
              </w:rPr>
            </w:pPr>
            <w:r w:rsidRPr="00FF289A">
              <w:rPr>
                <w:rFonts w:ascii="Times New Roman" w:hAnsi="Times New Roman" w:cs="Times New Roman"/>
                <w:color w:val="auto"/>
                <w:sz w:val="24"/>
                <w:szCs w:val="24"/>
                <w:shd w:val="clear" w:color="auto" w:fill="FFFFFF"/>
                <w:lang w:val="en-US" w:eastAsia="ru-RU"/>
              </w:rPr>
              <w:t>Country</w:t>
            </w:r>
          </w:p>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824451"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The</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Republic</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of</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Kazakhstan</w:t>
            </w:r>
          </w:p>
        </w:tc>
      </w:tr>
      <w:tr w:rsidR="00275BCC" w:rsidRPr="00FF289A" w:rsidTr="00FF289A">
        <w:trPr>
          <w:trHeight w:val="290"/>
        </w:trPr>
        <w:tc>
          <w:tcPr>
            <w:tcW w:w="3177" w:type="dxa"/>
            <w:vMerge/>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BCC" w:rsidRPr="00FF289A" w:rsidRDefault="00824451" w:rsidP="00BD773D">
            <w:pPr>
              <w:spacing w:after="120" w:line="240" w:lineRule="auto"/>
              <w:rPr>
                <w:rFonts w:ascii="Times New Roman" w:hAnsi="Times New Roman" w:cs="Times New Roman"/>
                <w:color w:val="auto"/>
                <w:sz w:val="24"/>
                <w:szCs w:val="24"/>
                <w:shd w:val="clear" w:color="auto" w:fill="FFFFFF"/>
                <w:lang w:eastAsia="ru-RU"/>
              </w:rPr>
            </w:pPr>
            <w:r w:rsidRPr="00FF289A">
              <w:rPr>
                <w:rFonts w:ascii="Times New Roman" w:hAnsi="Times New Roman" w:cs="Times New Roman"/>
                <w:color w:val="auto"/>
                <w:sz w:val="24"/>
                <w:szCs w:val="24"/>
                <w:shd w:val="clear" w:color="auto" w:fill="FFFFFF"/>
                <w:lang w:val="en-US" w:eastAsia="ru-RU"/>
              </w:rPr>
              <w:t>Tel</w:t>
            </w: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eastAsia="ru-RU"/>
              </w:rPr>
              <w:t>+7 (7172) 709 539</w:t>
            </w:r>
          </w:p>
        </w:tc>
      </w:tr>
      <w:tr w:rsidR="00275BCC" w:rsidRPr="00FF289A" w:rsidTr="00FF289A">
        <w:trPr>
          <w:trHeight w:val="290"/>
        </w:trPr>
        <w:tc>
          <w:tcPr>
            <w:tcW w:w="3177" w:type="dxa"/>
            <w:vMerge/>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75BCC" w:rsidRPr="00FF289A" w:rsidRDefault="00275BCC"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shd w:val="clear" w:color="auto" w:fill="FFFFFF"/>
                <w:lang w:eastAsia="ru-RU"/>
              </w:rPr>
              <w:t>Email</w:t>
            </w:r>
          </w:p>
        </w:tc>
        <w:tc>
          <w:tcPr>
            <w:tcW w:w="4584" w:type="dxa"/>
            <w:gridSpan w:val="3"/>
            <w:tcBorders>
              <w:top w:val="single" w:sz="4" w:space="0" w:color="000000"/>
              <w:left w:val="single" w:sz="4" w:space="0" w:color="000000"/>
              <w:bottom w:val="single" w:sz="4" w:space="0" w:color="000000"/>
              <w:right w:val="single" w:sz="4" w:space="0" w:color="000000"/>
            </w:tcBorders>
            <w:shd w:val="clear" w:color="auto" w:fill="auto"/>
          </w:tcPr>
          <w:p w:rsidR="00275BCC" w:rsidRPr="00FF289A" w:rsidRDefault="00275BCC"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ims</w:t>
            </w:r>
            <w:r w:rsidRPr="00FF289A">
              <w:rPr>
                <w:rFonts w:ascii="Times New Roman" w:hAnsi="Times New Roman" w:cs="Times New Roman"/>
                <w:color w:val="auto"/>
                <w:sz w:val="24"/>
                <w:szCs w:val="24"/>
                <w:lang w:eastAsia="ru-RU"/>
              </w:rPr>
              <w:t>@</w:t>
            </w:r>
            <w:r w:rsidRPr="00FF289A">
              <w:rPr>
                <w:rFonts w:ascii="Times New Roman" w:hAnsi="Times New Roman" w:cs="Times New Roman"/>
                <w:color w:val="auto"/>
                <w:sz w:val="24"/>
                <w:szCs w:val="24"/>
                <w:lang w:val="en-US" w:eastAsia="ru-RU"/>
              </w:rPr>
              <w:t>enu</w:t>
            </w:r>
            <w:r w:rsidRPr="00FF289A">
              <w:rPr>
                <w:rFonts w:ascii="Times New Roman" w:hAnsi="Times New Roman" w:cs="Times New Roman"/>
                <w:color w:val="auto"/>
                <w:sz w:val="24"/>
                <w:szCs w:val="24"/>
                <w:lang w:eastAsia="ru-RU"/>
              </w:rPr>
              <w:t>.</w:t>
            </w:r>
            <w:r w:rsidRPr="00FF289A">
              <w:rPr>
                <w:rFonts w:ascii="Times New Roman" w:hAnsi="Times New Roman" w:cs="Times New Roman"/>
                <w:color w:val="auto"/>
                <w:sz w:val="24"/>
                <w:szCs w:val="24"/>
                <w:lang w:val="en-US" w:eastAsia="ru-RU"/>
              </w:rPr>
              <w:t>kz</w:t>
            </w:r>
          </w:p>
          <w:p w:rsidR="00275BCC" w:rsidRPr="00FF289A" w:rsidRDefault="00275BCC" w:rsidP="00BD773D">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shd w:val="clear" w:color="auto" w:fill="FFFFFF"/>
                <w:lang w:eastAsia="ru-RU"/>
              </w:rPr>
              <w:t>mukhit.ardager@gmail.com</w:t>
            </w:r>
          </w:p>
        </w:tc>
      </w:tr>
      <w:tr w:rsidR="00FF289A" w:rsidRPr="00FF289A" w:rsidTr="00FF289A">
        <w:trPr>
          <w:trHeight w:val="29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Style w:val="h4"/>
                <w:rFonts w:ascii="Times New Roman" w:hAnsi="Times New Roman" w:cs="Times New Roman"/>
                <w:b/>
                <w:bCs/>
                <w:color w:val="000000" w:themeColor="text1"/>
                <w:sz w:val="24"/>
                <w:szCs w:val="24"/>
                <w:shd w:val="clear" w:color="auto" w:fill="FFFFFF"/>
                <w:lang w:val="en-US"/>
              </w:rPr>
            </w:pPr>
            <w:r>
              <w:rPr>
                <w:rStyle w:val="h4"/>
                <w:rFonts w:ascii="Times New Roman" w:hAnsi="Times New Roman" w:cs="Times New Roman"/>
                <w:b/>
                <w:bCs/>
                <w:color w:val="000000" w:themeColor="text1"/>
                <w:sz w:val="24"/>
                <w:szCs w:val="24"/>
                <w:shd w:val="clear" w:color="auto" w:fill="FFFFFF"/>
                <w:lang w:val="en-US"/>
              </w:rPr>
              <w:t>Aim an</w:t>
            </w:r>
            <w:r w:rsidRPr="00FF289A">
              <w:rPr>
                <w:rStyle w:val="h4"/>
                <w:rFonts w:ascii="Times New Roman" w:hAnsi="Times New Roman" w:cs="Times New Roman"/>
                <w:b/>
                <w:bCs/>
                <w:color w:val="000000" w:themeColor="text1"/>
                <w:sz w:val="24"/>
                <w:szCs w:val="24"/>
                <w:shd w:val="clear" w:color="auto" w:fill="FFFFFF"/>
                <w:lang w:val="en-US"/>
              </w:rPr>
              <w:t>d objectives</w:t>
            </w:r>
            <w:r w:rsidRPr="00FF289A">
              <w:rPr>
                <w:rStyle w:val="apple-converted-space"/>
                <w:rFonts w:ascii="Times New Roman" w:hAnsi="Times New Roman" w:cs="Times New Roman"/>
                <w:color w:val="000000" w:themeColor="text1"/>
                <w:sz w:val="24"/>
                <w:szCs w:val="24"/>
                <w:shd w:val="clear" w:color="auto" w:fill="FFFFFF"/>
                <w:lang w:val="en-US"/>
              </w:rPr>
              <w:t> of the project</w:t>
            </w: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Aim is to better understand the role of the new social networks and apply the knowledge in order to maintain the public security</w:t>
            </w:r>
          </w:p>
          <w:p w:rsidR="00FF289A" w:rsidRPr="00FF289A" w:rsidRDefault="00FF289A" w:rsidP="00FF289A">
            <w:pPr>
              <w:spacing w:after="120" w:line="240" w:lineRule="auto"/>
              <w:rPr>
                <w:rFonts w:ascii="Times New Roman" w:hAnsi="Times New Roman" w:cs="Times New Roman"/>
                <w:iCs/>
                <w:color w:val="auto"/>
                <w:sz w:val="24"/>
                <w:szCs w:val="24"/>
                <w:lang w:eastAsia="ru-RU"/>
              </w:rPr>
            </w:pPr>
            <w:r w:rsidRPr="00FF289A">
              <w:rPr>
                <w:rStyle w:val="h4"/>
                <w:rFonts w:ascii="Times New Roman" w:hAnsi="Times New Roman" w:cs="Times New Roman"/>
                <w:bCs/>
                <w:color w:val="000000" w:themeColor="text1"/>
                <w:sz w:val="24"/>
                <w:szCs w:val="24"/>
                <w:shd w:val="clear" w:color="auto" w:fill="FFFFFF"/>
                <w:lang w:val="en-US"/>
              </w:rPr>
              <w:t>O</w:t>
            </w:r>
            <w:r w:rsidRPr="00FF289A">
              <w:rPr>
                <w:rStyle w:val="h4"/>
                <w:rFonts w:ascii="Times New Roman" w:hAnsi="Times New Roman" w:cs="Times New Roman"/>
                <w:bCs/>
                <w:color w:val="000000" w:themeColor="text1"/>
                <w:sz w:val="24"/>
                <w:szCs w:val="24"/>
                <w:shd w:val="clear" w:color="auto" w:fill="FFFFFF"/>
                <w:lang w:val="en-US"/>
              </w:rPr>
              <w:t>bjectives</w:t>
            </w:r>
            <w:r w:rsidRPr="00FF289A">
              <w:rPr>
                <w:rFonts w:ascii="Times New Roman" w:hAnsi="Times New Roman" w:cs="Times New Roman"/>
                <w:iCs/>
                <w:color w:val="auto"/>
                <w:sz w:val="24"/>
                <w:szCs w:val="24"/>
                <w:lang w:eastAsia="ru-RU"/>
              </w:rPr>
              <w:t>:</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To study history of separatism, secessionism, irredentism and decolonization in the parts of the world, the forms of their successful public legalization, their country-level and international-level legitimization, correlation of international principles of sovereignty, unity and territorial integrity of a country, inviolability of the borders and the right of the peoples and ethn</w:t>
            </w:r>
            <w:r>
              <w:rPr>
                <w:rFonts w:ascii="Times New Roman" w:hAnsi="Times New Roman" w:cs="Times New Roman"/>
                <w:iCs/>
                <w:color w:val="auto"/>
                <w:sz w:val="24"/>
                <w:szCs w:val="24"/>
                <w:lang w:val="en-US" w:eastAsia="ru-RU"/>
              </w:rPr>
              <w:t>ic groups to self-determination;</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Factors of language, ethnicity, confessional belonging, demography, migration and the new political campaigning that serve to the historically unconfirmed ideological constructs in the ideology of irredentism, secessionism, separatism – theoretical and practical aspects</w:t>
            </w:r>
            <w:r>
              <w:rPr>
                <w:rFonts w:ascii="Times New Roman" w:hAnsi="Times New Roman" w:cs="Times New Roman"/>
                <w:iCs/>
                <w:color w:val="auto"/>
                <w:sz w:val="24"/>
                <w:szCs w:val="24"/>
                <w:lang w:val="en-US" w:eastAsia="ru-RU"/>
              </w:rPr>
              <w:t>;</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 xml:space="preserve">Genuine and unconfirmed political, financial and economic factors and the interests in the ideology of irredentism, </w:t>
            </w:r>
            <w:r>
              <w:rPr>
                <w:rFonts w:ascii="Times New Roman" w:hAnsi="Times New Roman" w:cs="Times New Roman"/>
                <w:iCs/>
                <w:color w:val="auto"/>
                <w:sz w:val="24"/>
                <w:szCs w:val="24"/>
                <w:lang w:val="en-US" w:eastAsia="ru-RU"/>
              </w:rPr>
              <w:lastRenderedPageBreak/>
              <w:t>secessionism and separatism;</w:t>
            </w:r>
            <w:r w:rsidRPr="00FF289A">
              <w:rPr>
                <w:rFonts w:ascii="Times New Roman" w:hAnsi="Times New Roman" w:cs="Times New Roman"/>
                <w:iCs/>
                <w:color w:val="auto"/>
                <w:sz w:val="24"/>
                <w:szCs w:val="24"/>
                <w:lang w:val="en-US" w:eastAsia="ru-RU"/>
              </w:rPr>
              <w:t xml:space="preserve"> </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With the development of social networks and media, studying the most spread social networks – the platform for contemporary aggressive ideologies of separatism, secessionism and irredentism: their content, the psychology of behaving in the social networks, their focus and ideology</w:t>
            </w:r>
            <w:r>
              <w:rPr>
                <w:rFonts w:ascii="Times New Roman" w:hAnsi="Times New Roman" w:cs="Times New Roman"/>
                <w:iCs/>
                <w:color w:val="auto"/>
                <w:sz w:val="24"/>
                <w:szCs w:val="24"/>
                <w:lang w:val="en-US" w:eastAsia="ru-RU"/>
              </w:rPr>
              <w:t>;</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The transformation of irredentist, secessionist and separatist movements into the destructive, extremist, terrorist, mi</w:t>
            </w:r>
            <w:r>
              <w:rPr>
                <w:rFonts w:ascii="Times New Roman" w:hAnsi="Times New Roman" w:cs="Times New Roman"/>
                <w:iCs/>
                <w:color w:val="auto"/>
                <w:sz w:val="24"/>
                <w:szCs w:val="24"/>
                <w:lang w:val="en-US" w:eastAsia="ru-RU"/>
              </w:rPr>
              <w:t>litarized forms of organization;</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The study of the most common forms of recruiting in the territorial and information spaces (EU countries, former Soviet Union countries, China, India, and Africa)</w:t>
            </w:r>
            <w:r>
              <w:rPr>
                <w:rFonts w:ascii="Times New Roman" w:hAnsi="Times New Roman" w:cs="Times New Roman"/>
                <w:iCs/>
                <w:color w:val="auto"/>
                <w:sz w:val="24"/>
                <w:szCs w:val="24"/>
                <w:lang w:val="en-US" w:eastAsia="ru-RU"/>
              </w:rPr>
              <w:t>;</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Assessing the role and effectiveness of social networks and</w:t>
            </w:r>
            <w:r>
              <w:rPr>
                <w:rFonts w:ascii="Times New Roman" w:hAnsi="Times New Roman" w:cs="Times New Roman"/>
                <w:iCs/>
                <w:color w:val="auto"/>
                <w:sz w:val="24"/>
                <w:szCs w:val="24"/>
                <w:lang w:val="en-US" w:eastAsia="ru-RU"/>
              </w:rPr>
              <w:t>/</w:t>
            </w:r>
            <w:r w:rsidRPr="00FF289A">
              <w:rPr>
                <w:rFonts w:ascii="Times New Roman" w:hAnsi="Times New Roman" w:cs="Times New Roman"/>
                <w:iCs/>
                <w:color w:val="auto"/>
                <w:sz w:val="24"/>
                <w:szCs w:val="24"/>
                <w:lang w:val="en-US" w:eastAsia="ru-RU"/>
              </w:rPr>
              <w:t>or media in the process of activation of aggressive separatist and secessionist ideologies</w:t>
            </w:r>
            <w:r>
              <w:rPr>
                <w:rFonts w:ascii="Times New Roman" w:hAnsi="Times New Roman" w:cs="Times New Roman"/>
                <w:iCs/>
                <w:color w:val="auto"/>
                <w:sz w:val="24"/>
                <w:szCs w:val="24"/>
                <w:lang w:val="en-US" w:eastAsia="ru-RU"/>
              </w:rPr>
              <w:t>;</w:t>
            </w:r>
          </w:p>
          <w:p w:rsidR="00FF289A" w:rsidRPr="00FF289A" w:rsidRDefault="00FF289A" w:rsidP="00FF289A">
            <w:pPr>
              <w:numPr>
                <w:ilvl w:val="0"/>
                <w:numId w:val="2"/>
              </w:numPr>
              <w:spacing w:after="120" w:line="240" w:lineRule="auto"/>
              <w:ind w:left="339" w:hanging="283"/>
              <w:jc w:val="both"/>
              <w:rPr>
                <w:rFonts w:ascii="Times New Roman" w:hAnsi="Times New Roman" w:cs="Times New Roman"/>
                <w:iCs/>
                <w:color w:val="auto"/>
                <w:sz w:val="24"/>
                <w:szCs w:val="24"/>
                <w:lang w:val="en-US" w:eastAsia="ru-RU"/>
              </w:rPr>
            </w:pPr>
            <w:r w:rsidRPr="00FF289A">
              <w:rPr>
                <w:rFonts w:ascii="Times New Roman" w:hAnsi="Times New Roman" w:cs="Times New Roman"/>
                <w:iCs/>
                <w:color w:val="auto"/>
                <w:sz w:val="24"/>
                <w:szCs w:val="24"/>
                <w:lang w:val="en-US" w:eastAsia="ru-RU"/>
              </w:rPr>
              <w:t>Analyzing the tendencies of separatism and secessionism in the system of risks and threats to the national security of various countries by taking into account the internal and external factors</w:t>
            </w:r>
            <w:r>
              <w:rPr>
                <w:rFonts w:ascii="Times New Roman" w:hAnsi="Times New Roman" w:cs="Times New Roman"/>
                <w:iCs/>
                <w:color w:val="auto"/>
                <w:sz w:val="24"/>
                <w:szCs w:val="24"/>
                <w:lang w:val="en-US" w:eastAsia="ru-RU"/>
              </w:rPr>
              <w:t>.</w:t>
            </w:r>
          </w:p>
        </w:tc>
      </w:tr>
      <w:tr w:rsidR="00FF289A" w:rsidRPr="00FF289A" w:rsidTr="00FF289A">
        <w:trPr>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spacing w:after="120" w:line="240" w:lineRule="auto"/>
              <w:rPr>
                <w:rFonts w:ascii="Times New Roman" w:hAnsi="Times New Roman" w:cs="Times New Roman"/>
                <w:b/>
                <w:bCs/>
                <w:color w:val="auto"/>
                <w:sz w:val="24"/>
                <w:szCs w:val="24"/>
                <w:shd w:val="clear" w:color="auto" w:fill="FFFFFF"/>
                <w:lang w:eastAsia="ru-RU"/>
              </w:rPr>
            </w:pPr>
            <w:r w:rsidRPr="00FF289A">
              <w:rPr>
                <w:rFonts w:ascii="Times New Roman" w:hAnsi="Times New Roman" w:cs="Times New Roman"/>
                <w:b/>
                <w:bCs/>
                <w:color w:val="auto"/>
                <w:sz w:val="24"/>
                <w:szCs w:val="24"/>
                <w:shd w:val="clear" w:color="auto" w:fill="FFFFFF"/>
                <w:lang w:val="en-US" w:eastAsia="ru-RU"/>
              </w:rPr>
              <w:lastRenderedPageBreak/>
              <w:t>Main</w:t>
            </w:r>
            <w:r w:rsidRPr="00FF289A">
              <w:rPr>
                <w:rFonts w:ascii="Times New Roman" w:hAnsi="Times New Roman" w:cs="Times New Roman"/>
                <w:b/>
                <w:bCs/>
                <w:color w:val="auto"/>
                <w:sz w:val="24"/>
                <w:szCs w:val="24"/>
                <w:shd w:val="clear" w:color="auto" w:fill="FFFFFF"/>
                <w:lang w:eastAsia="ru-RU"/>
              </w:rPr>
              <w:t xml:space="preserve"> </w:t>
            </w:r>
            <w:r w:rsidRPr="00FF289A">
              <w:rPr>
                <w:rFonts w:ascii="Times New Roman" w:hAnsi="Times New Roman" w:cs="Times New Roman"/>
                <w:b/>
                <w:bCs/>
                <w:color w:val="auto"/>
                <w:sz w:val="24"/>
                <w:szCs w:val="24"/>
                <w:shd w:val="clear" w:color="auto" w:fill="FFFFFF"/>
                <w:lang w:val="en-US" w:eastAsia="ru-RU"/>
              </w:rPr>
              <w:t>expected</w:t>
            </w:r>
            <w:r w:rsidRPr="00FF289A">
              <w:rPr>
                <w:rFonts w:ascii="Times New Roman" w:hAnsi="Times New Roman" w:cs="Times New Roman"/>
                <w:b/>
                <w:bCs/>
                <w:color w:val="auto"/>
                <w:sz w:val="24"/>
                <w:szCs w:val="24"/>
                <w:shd w:val="clear" w:color="auto" w:fill="FFFFFF"/>
                <w:lang w:eastAsia="ru-RU"/>
              </w:rPr>
              <w:t xml:space="preserve"> </w:t>
            </w:r>
            <w:r w:rsidRPr="00FF289A">
              <w:rPr>
                <w:rFonts w:ascii="Times New Roman" w:hAnsi="Times New Roman" w:cs="Times New Roman"/>
                <w:b/>
                <w:bCs/>
                <w:color w:val="auto"/>
                <w:sz w:val="24"/>
                <w:szCs w:val="24"/>
                <w:shd w:val="clear" w:color="auto" w:fill="FFFFFF"/>
                <w:lang w:val="en-US" w:eastAsia="ru-RU"/>
              </w:rPr>
              <w:t>results</w:t>
            </w:r>
          </w:p>
          <w:p w:rsidR="00FF289A" w:rsidRPr="00FF289A" w:rsidRDefault="00FF289A" w:rsidP="00FF289A">
            <w:pPr>
              <w:spacing w:after="120" w:line="240" w:lineRule="auto"/>
              <w:rPr>
                <w:rFonts w:ascii="Times New Roman" w:hAnsi="Times New Roman" w:cs="Times New Roman"/>
                <w:color w:val="auto"/>
                <w:sz w:val="24"/>
                <w:szCs w:val="24"/>
                <w:lang w:eastAsia="ru-RU"/>
              </w:rPr>
            </w:pP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jc w:val="both"/>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Creation of the modern effective system of methodological bases for the analysis of the social networks (starting from their transformation into the virtual forms of interaction), their dissemination, recruiting and evolution of separatist and secessionist organizations in order to provide and build the model of preventive and effective national security</w:t>
            </w:r>
            <w:r>
              <w:rPr>
                <w:rFonts w:ascii="Times New Roman" w:hAnsi="Times New Roman" w:cs="Times New Roman"/>
                <w:color w:val="auto"/>
                <w:sz w:val="24"/>
                <w:szCs w:val="24"/>
                <w:lang w:val="en-US" w:eastAsia="ru-RU"/>
              </w:rPr>
              <w:t>.</w:t>
            </w:r>
          </w:p>
        </w:tc>
      </w:tr>
      <w:tr w:rsidR="00FF289A" w:rsidRPr="00FF289A" w:rsidTr="00FF289A">
        <w:trPr>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b/>
                <w:bCs/>
                <w:color w:val="000000" w:themeColor="text1"/>
                <w:sz w:val="24"/>
                <w:szCs w:val="24"/>
                <w:shd w:val="clear" w:color="auto" w:fill="FFFFFF"/>
              </w:rPr>
              <w:t>Main foreseen activities</w:t>
            </w: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numPr>
                <w:ilvl w:val="0"/>
                <w:numId w:val="3"/>
              </w:numPr>
              <w:spacing w:after="120" w:line="240" w:lineRule="auto"/>
              <w:ind w:left="339" w:hanging="283"/>
              <w:jc w:val="both"/>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Research on this topic with the involvement of the top specialists in the fields of information technologies, political science, sociology, law, cyber security, and the fields with the ideological and legal basis</w:t>
            </w:r>
            <w:r>
              <w:rPr>
                <w:rFonts w:ascii="Times New Roman" w:hAnsi="Times New Roman" w:cs="Times New Roman"/>
                <w:color w:val="auto"/>
                <w:sz w:val="24"/>
                <w:szCs w:val="24"/>
                <w:lang w:val="en-US" w:eastAsia="ru-RU"/>
              </w:rPr>
              <w:t>;</w:t>
            </w:r>
          </w:p>
          <w:p w:rsidR="00FF289A" w:rsidRPr="00FF289A" w:rsidRDefault="00FF289A" w:rsidP="00FF289A">
            <w:pPr>
              <w:numPr>
                <w:ilvl w:val="0"/>
                <w:numId w:val="3"/>
              </w:numPr>
              <w:spacing w:after="120" w:line="240" w:lineRule="auto"/>
              <w:ind w:left="339" w:hanging="283"/>
              <w:jc w:val="both"/>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Possible involvement of strategies and tactics of current and former adherents of separatist and secessionist movements in the course of the fieldwork (observation, interview, analysis of slogans and texts)</w:t>
            </w:r>
            <w:r>
              <w:rPr>
                <w:rFonts w:ascii="Times New Roman" w:hAnsi="Times New Roman" w:cs="Times New Roman"/>
                <w:color w:val="auto"/>
                <w:sz w:val="24"/>
                <w:szCs w:val="24"/>
                <w:lang w:val="en-US" w:eastAsia="ru-RU"/>
              </w:rPr>
              <w:t>.</w:t>
            </w:r>
          </w:p>
        </w:tc>
      </w:tr>
      <w:tr w:rsidR="00FF289A" w:rsidRPr="00FF289A" w:rsidTr="00FF289A">
        <w:trPr>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b/>
                <w:bCs/>
                <w:color w:val="000000" w:themeColor="text1"/>
                <w:sz w:val="24"/>
                <w:szCs w:val="24"/>
                <w:shd w:val="clear" w:color="auto" w:fill="FFFFFF"/>
                <w:lang w:val="en-US"/>
              </w:rPr>
              <w:t>Innovative character of the project idea</w:t>
            </w:r>
            <w:r w:rsidRPr="00FF289A">
              <w:rPr>
                <w:rFonts w:ascii="Times New Roman" w:hAnsi="Times New Roman" w:cs="Times New Roman"/>
                <w:color w:val="auto"/>
                <w:sz w:val="24"/>
                <w:szCs w:val="24"/>
                <w:lang w:val="en-US" w:eastAsia="ru-RU"/>
              </w:rPr>
              <w:t xml:space="preserve"> </w:t>
            </w: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val="en-US" w:eastAsia="ru-RU"/>
              </w:rPr>
              <w:t>Synthesis of the methodological bases in ideology and practical basis of information security, cyber security in the process of real time. Possible application of methodologies of matrix identificatio</w:t>
            </w:r>
            <w:r w:rsidR="002F265D">
              <w:rPr>
                <w:rFonts w:ascii="Times New Roman" w:hAnsi="Times New Roman" w:cs="Times New Roman"/>
                <w:color w:val="auto"/>
                <w:sz w:val="24"/>
                <w:szCs w:val="24"/>
                <w:lang w:val="en-US" w:eastAsia="ru-RU"/>
              </w:rPr>
              <w:t>n, identifying the existing and/</w:t>
            </w:r>
            <w:r w:rsidRPr="00FF289A">
              <w:rPr>
                <w:rFonts w:ascii="Times New Roman" w:hAnsi="Times New Roman" w:cs="Times New Roman"/>
                <w:color w:val="auto"/>
                <w:sz w:val="24"/>
                <w:szCs w:val="24"/>
                <w:lang w:val="en-US" w:eastAsia="ru-RU"/>
              </w:rPr>
              <w:t>or emerging legal and illegal separatist movements with an aggressive content, applying the experience and history of successful secessionist, irredentist, separatist movements and organizations in social networks and m</w:t>
            </w:r>
            <w:r w:rsidR="002F265D">
              <w:rPr>
                <w:rFonts w:ascii="Times New Roman" w:hAnsi="Times New Roman" w:cs="Times New Roman"/>
                <w:color w:val="auto"/>
                <w:sz w:val="24"/>
                <w:szCs w:val="24"/>
                <w:lang w:val="en-US" w:eastAsia="ru-RU"/>
              </w:rPr>
              <w:t>edia, the efforts of successful/</w:t>
            </w:r>
            <w:r w:rsidRPr="00FF289A">
              <w:rPr>
                <w:rFonts w:ascii="Times New Roman" w:hAnsi="Times New Roman" w:cs="Times New Roman"/>
                <w:color w:val="auto"/>
                <w:sz w:val="24"/>
                <w:szCs w:val="24"/>
                <w:lang w:val="en-US" w:eastAsia="ru-RU"/>
              </w:rPr>
              <w:t xml:space="preserve">unsuccessful legitimization of such organizations with the differentiation in accordance with the regions – post-Soviet </w:t>
            </w:r>
            <w:r w:rsidR="002F265D">
              <w:rPr>
                <w:rFonts w:ascii="Times New Roman" w:hAnsi="Times New Roman" w:cs="Times New Roman"/>
                <w:color w:val="auto"/>
                <w:sz w:val="24"/>
                <w:szCs w:val="24"/>
                <w:lang w:val="en-US" w:eastAsia="ru-RU"/>
              </w:rPr>
              <w:t>region (Ukraine, Russia, Moldov</w:t>
            </w:r>
            <w:r w:rsidRPr="00FF289A">
              <w:rPr>
                <w:rFonts w:ascii="Times New Roman" w:hAnsi="Times New Roman" w:cs="Times New Roman"/>
                <w:color w:val="auto"/>
                <w:sz w:val="24"/>
                <w:szCs w:val="24"/>
                <w:lang w:val="en-US" w:eastAsia="ru-RU"/>
              </w:rPr>
              <w:t xml:space="preserve">a, Belarus, Azerbaijan, Central Asian and </w:t>
            </w:r>
            <w:r w:rsidRPr="00FF289A">
              <w:rPr>
                <w:rFonts w:ascii="Times New Roman" w:hAnsi="Times New Roman" w:cs="Times New Roman"/>
                <w:color w:val="auto"/>
                <w:sz w:val="24"/>
                <w:szCs w:val="24"/>
                <w:lang w:val="en-US" w:eastAsia="ru-RU"/>
              </w:rPr>
              <w:lastRenderedPageBreak/>
              <w:t xml:space="preserve">Caucasian countries), countries of the EU and Middle East </w:t>
            </w:r>
          </w:p>
        </w:tc>
      </w:tr>
      <w:tr w:rsidR="00FF289A" w:rsidRPr="00FF289A" w:rsidTr="00FF289A">
        <w:trPr>
          <w:trHeight w:val="850"/>
        </w:trPr>
        <w:tc>
          <w:tcPr>
            <w:tcW w:w="317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spacing w:after="120" w:line="240" w:lineRule="auto"/>
              <w:rPr>
                <w:rFonts w:ascii="Times New Roman" w:hAnsi="Times New Roman" w:cs="Times New Roman"/>
                <w:b/>
                <w:bCs/>
                <w:color w:val="auto"/>
                <w:sz w:val="24"/>
                <w:szCs w:val="24"/>
                <w:shd w:val="clear" w:color="auto" w:fill="FFFFFF"/>
                <w:lang w:eastAsia="ru-RU"/>
              </w:rPr>
            </w:pPr>
            <w:r w:rsidRPr="00FF289A">
              <w:rPr>
                <w:rFonts w:ascii="Times New Roman" w:hAnsi="Times New Roman" w:cs="Times New Roman"/>
                <w:b/>
                <w:bCs/>
                <w:color w:val="auto"/>
                <w:sz w:val="24"/>
                <w:szCs w:val="24"/>
                <w:shd w:val="clear" w:color="auto" w:fill="FFFFFF"/>
                <w:lang w:val="en-US" w:eastAsia="ru-RU"/>
              </w:rPr>
              <w:lastRenderedPageBreak/>
              <w:t>Partnership</w:t>
            </w:r>
          </w:p>
          <w:p w:rsidR="00FF289A" w:rsidRPr="00FF289A" w:rsidRDefault="00FF289A" w:rsidP="00FF289A">
            <w:pPr>
              <w:spacing w:after="120" w:line="240" w:lineRule="auto"/>
              <w:rPr>
                <w:rFonts w:ascii="Times New Roman" w:hAnsi="Times New Roman" w:cs="Times New Roman"/>
                <w:color w:val="auto"/>
                <w:sz w:val="24"/>
                <w:szCs w:val="24"/>
                <w:lang w:eastAsia="ru-RU"/>
              </w:rPr>
            </w:pPr>
          </w:p>
        </w:tc>
        <w:tc>
          <w:tcPr>
            <w:tcW w:w="1823" w:type="dxa"/>
            <w:gridSpan w:val="2"/>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bCs/>
                <w:color w:val="000000" w:themeColor="text1"/>
                <w:sz w:val="24"/>
                <w:szCs w:val="24"/>
                <w:shd w:val="clear" w:color="auto" w:fill="FFFFFF"/>
                <w:lang w:val="en-US"/>
              </w:rPr>
              <w:t>Partners involved at this stage</w:t>
            </w:r>
          </w:p>
        </w:tc>
        <w:tc>
          <w:tcPr>
            <w:tcW w:w="4416" w:type="dxa"/>
            <w:gridSpan w:val="2"/>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Uzhhorod</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National</w:t>
            </w:r>
            <w:r w:rsidRPr="00FF289A">
              <w:rPr>
                <w:rFonts w:ascii="Times New Roman" w:hAnsi="Times New Roman" w:cs="Times New Roman"/>
                <w:color w:val="auto"/>
                <w:sz w:val="24"/>
                <w:szCs w:val="24"/>
                <w:lang w:eastAsia="ru-RU"/>
              </w:rPr>
              <w:t xml:space="preserve"> </w:t>
            </w:r>
            <w:r w:rsidRPr="00FF289A">
              <w:rPr>
                <w:rFonts w:ascii="Times New Roman" w:hAnsi="Times New Roman" w:cs="Times New Roman"/>
                <w:color w:val="auto"/>
                <w:sz w:val="24"/>
                <w:szCs w:val="24"/>
                <w:lang w:val="en-US" w:eastAsia="ru-RU"/>
              </w:rPr>
              <w:t>University, Ukraine</w:t>
            </w:r>
            <w:r w:rsidRPr="00FF289A">
              <w:rPr>
                <w:rFonts w:ascii="Times New Roman" w:hAnsi="Times New Roman" w:cs="Times New Roman"/>
                <w:color w:val="auto"/>
                <w:sz w:val="24"/>
                <w:szCs w:val="24"/>
                <w:lang w:eastAsia="ru-RU"/>
              </w:rPr>
              <w:t xml:space="preserve"> </w:t>
            </w:r>
          </w:p>
        </w:tc>
      </w:tr>
      <w:tr w:rsidR="00FF289A" w:rsidRPr="00FF289A" w:rsidTr="00FF289A">
        <w:trPr>
          <w:trHeight w:val="570"/>
        </w:trPr>
        <w:tc>
          <w:tcPr>
            <w:tcW w:w="3177" w:type="dxa"/>
            <w:vMerge/>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eastAsia="ru-RU"/>
              </w:rPr>
            </w:pPr>
          </w:p>
        </w:tc>
        <w:tc>
          <w:tcPr>
            <w:tcW w:w="18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Fonts w:ascii="Times New Roman" w:hAnsi="Times New Roman" w:cs="Times New Roman"/>
                <w:b/>
                <w:bCs/>
                <w:color w:val="000000" w:themeColor="text1"/>
                <w:sz w:val="24"/>
                <w:szCs w:val="24"/>
                <w:shd w:val="clear" w:color="auto" w:fill="FFFFFF"/>
                <w:lang w:val="en-US"/>
              </w:rPr>
            </w:pPr>
            <w:r w:rsidRPr="00FF289A">
              <w:rPr>
                <w:rStyle w:val="a6"/>
                <w:rFonts w:ascii="Times New Roman" w:hAnsi="Times New Roman" w:cs="Times New Roman"/>
                <w:b w:val="0"/>
                <w:color w:val="000000" w:themeColor="text1"/>
                <w:sz w:val="24"/>
                <w:szCs w:val="24"/>
                <w:shd w:val="clear" w:color="auto" w:fill="FFFFFF"/>
              </w:rPr>
              <w:t>Partners requested</w:t>
            </w:r>
          </w:p>
        </w:tc>
        <w:tc>
          <w:tcPr>
            <w:tcW w:w="4416" w:type="dxa"/>
            <w:gridSpan w:val="2"/>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val="en-US" w:eastAsia="ru-RU"/>
              </w:rPr>
              <w:t>3 European partners</w:t>
            </w:r>
          </w:p>
        </w:tc>
      </w:tr>
      <w:tr w:rsidR="00FF289A" w:rsidRPr="00FF289A" w:rsidTr="00FF289A">
        <w:trPr>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Fonts w:ascii="Times New Roman" w:hAnsi="Times New Roman" w:cs="Times New Roman"/>
                <w:b/>
                <w:bCs/>
                <w:color w:val="000000" w:themeColor="text1"/>
                <w:sz w:val="24"/>
                <w:szCs w:val="24"/>
                <w:shd w:val="clear" w:color="auto" w:fill="FFFFFF"/>
                <w:lang w:val="en-US"/>
              </w:rPr>
            </w:pPr>
            <w:r w:rsidRPr="00FF289A">
              <w:rPr>
                <w:rFonts w:ascii="Times New Roman" w:hAnsi="Times New Roman" w:cs="Times New Roman"/>
                <w:b/>
                <w:bCs/>
                <w:color w:val="000000" w:themeColor="text1"/>
                <w:sz w:val="24"/>
                <w:szCs w:val="24"/>
                <w:shd w:val="clear" w:color="auto" w:fill="FFFFFF"/>
                <w:lang w:val="en-US"/>
              </w:rPr>
              <w:t xml:space="preserve">Estimated Total Budget </w:t>
            </w:r>
            <w:r w:rsidRPr="00FF289A">
              <w:rPr>
                <w:rFonts w:ascii="Times New Roman" w:hAnsi="Times New Roman" w:cs="Times New Roman"/>
                <w:bCs/>
                <w:color w:val="000000" w:themeColor="text1"/>
                <w:sz w:val="24"/>
                <w:szCs w:val="24"/>
                <w:shd w:val="clear" w:color="auto" w:fill="FFFFFF"/>
                <w:lang w:val="en-US"/>
              </w:rPr>
              <w:t>(in EUR)</w:t>
            </w: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eastAsia="ru-RU"/>
              </w:rPr>
            </w:pPr>
            <w:r w:rsidRPr="00FF289A">
              <w:rPr>
                <w:rFonts w:ascii="Times New Roman" w:hAnsi="Times New Roman" w:cs="Times New Roman"/>
                <w:color w:val="auto"/>
                <w:sz w:val="24"/>
                <w:szCs w:val="24"/>
                <w:lang w:eastAsia="ru-RU"/>
              </w:rPr>
              <w:t>400 000-500 000</w:t>
            </w:r>
          </w:p>
        </w:tc>
      </w:tr>
      <w:tr w:rsidR="00FF289A" w:rsidRPr="00FF289A" w:rsidTr="00FF289A">
        <w:trPr>
          <w:trHeight w:val="570"/>
        </w:trPr>
        <w:tc>
          <w:tcPr>
            <w:tcW w:w="31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F289A" w:rsidRPr="00FF289A" w:rsidRDefault="00FF289A" w:rsidP="00FF289A">
            <w:pPr>
              <w:rPr>
                <w:rFonts w:ascii="Times New Roman" w:hAnsi="Times New Roman" w:cs="Times New Roman"/>
                <w:b/>
                <w:bCs/>
                <w:color w:val="000000" w:themeColor="text1"/>
                <w:sz w:val="24"/>
                <w:szCs w:val="24"/>
                <w:shd w:val="clear" w:color="auto" w:fill="FFFFFF"/>
              </w:rPr>
            </w:pPr>
            <w:r w:rsidRPr="00FF289A">
              <w:rPr>
                <w:rStyle w:val="h4"/>
                <w:rFonts w:ascii="Times New Roman" w:hAnsi="Times New Roman" w:cs="Times New Roman"/>
                <w:b/>
                <w:bCs/>
                <w:color w:val="000000" w:themeColor="text1"/>
                <w:sz w:val="24"/>
                <w:szCs w:val="24"/>
                <w:shd w:val="clear" w:color="auto" w:fill="FFFFFF"/>
              </w:rPr>
              <w:t>Estimated duration</w:t>
            </w:r>
            <w:r w:rsidRPr="00FF289A">
              <w:rPr>
                <w:rFonts w:ascii="Times New Roman" w:hAnsi="Times New Roman" w:cs="Times New Roman"/>
                <w:color w:val="000000" w:themeColor="text1"/>
                <w:sz w:val="24"/>
                <w:szCs w:val="24"/>
              </w:rPr>
              <w:br/>
            </w:r>
            <w:r w:rsidRPr="00FF289A">
              <w:rPr>
                <w:rFonts w:ascii="Times New Roman" w:hAnsi="Times New Roman" w:cs="Times New Roman"/>
                <w:color w:val="000000" w:themeColor="text1"/>
                <w:sz w:val="24"/>
                <w:szCs w:val="24"/>
                <w:shd w:val="clear" w:color="auto" w:fill="FFFFFF"/>
              </w:rPr>
              <w:t>(in months)</w:t>
            </w:r>
          </w:p>
        </w:tc>
        <w:tc>
          <w:tcPr>
            <w:tcW w:w="6239" w:type="dxa"/>
            <w:gridSpan w:val="4"/>
            <w:tcBorders>
              <w:top w:val="single" w:sz="4" w:space="0" w:color="000000"/>
              <w:left w:val="single" w:sz="4" w:space="0" w:color="000000"/>
              <w:bottom w:val="single" w:sz="4" w:space="0" w:color="000000"/>
              <w:right w:val="single" w:sz="4" w:space="0" w:color="000000"/>
            </w:tcBorders>
            <w:shd w:val="clear" w:color="auto" w:fill="auto"/>
          </w:tcPr>
          <w:p w:rsidR="00FF289A" w:rsidRPr="00FF289A" w:rsidRDefault="00FF289A" w:rsidP="00FF289A">
            <w:pPr>
              <w:spacing w:after="120" w:line="240" w:lineRule="auto"/>
              <w:rPr>
                <w:rFonts w:ascii="Times New Roman" w:hAnsi="Times New Roman" w:cs="Times New Roman"/>
                <w:color w:val="auto"/>
                <w:sz w:val="24"/>
                <w:szCs w:val="24"/>
                <w:lang w:val="en-US" w:eastAsia="ru-RU"/>
              </w:rPr>
            </w:pPr>
            <w:r w:rsidRPr="00FF289A">
              <w:rPr>
                <w:rFonts w:ascii="Times New Roman" w:hAnsi="Times New Roman" w:cs="Times New Roman"/>
                <w:color w:val="auto"/>
                <w:sz w:val="24"/>
                <w:szCs w:val="24"/>
                <w:lang w:eastAsia="ru-RU"/>
              </w:rPr>
              <w:t xml:space="preserve">8-12 </w:t>
            </w:r>
            <w:r w:rsidRPr="00FF289A">
              <w:rPr>
                <w:rFonts w:ascii="Times New Roman" w:hAnsi="Times New Roman" w:cs="Times New Roman"/>
                <w:color w:val="auto"/>
                <w:sz w:val="24"/>
                <w:szCs w:val="24"/>
                <w:lang w:val="en-US" w:eastAsia="ru-RU"/>
              </w:rPr>
              <w:t>months</w:t>
            </w:r>
          </w:p>
        </w:tc>
      </w:tr>
    </w:tbl>
    <w:p w:rsidR="003232C7" w:rsidRPr="00FF289A" w:rsidRDefault="003232C7" w:rsidP="007B193A">
      <w:pPr>
        <w:jc w:val="center"/>
        <w:rPr>
          <w:rFonts w:ascii="Times New Roman" w:hAnsi="Times New Roman" w:cs="Times New Roman"/>
          <w:sz w:val="24"/>
          <w:szCs w:val="24"/>
          <w:lang w:val="en-US"/>
        </w:rPr>
      </w:pPr>
    </w:p>
    <w:sectPr w:rsidR="003232C7" w:rsidRPr="00FF289A" w:rsidSect="00BD773D">
      <w:headerReference w:type="default" r:id="rId7"/>
      <w:footerReference w:type="default" r:id="rId8"/>
      <w:pgSz w:w="11900" w:h="16840"/>
      <w:pgMar w:top="1701" w:right="1134" w:bottom="850" w:left="1134"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632" w:rsidRDefault="00D66632">
      <w:pPr>
        <w:spacing w:after="0" w:line="240" w:lineRule="auto"/>
      </w:pPr>
      <w:r>
        <w:separator/>
      </w:r>
    </w:p>
  </w:endnote>
  <w:endnote w:type="continuationSeparator" w:id="1">
    <w:p w:rsidR="00D66632" w:rsidRDefault="00D666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73D" w:rsidRDefault="00BD773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632" w:rsidRDefault="00D66632">
      <w:pPr>
        <w:spacing w:after="0" w:line="240" w:lineRule="auto"/>
      </w:pPr>
      <w:r>
        <w:separator/>
      </w:r>
    </w:p>
  </w:footnote>
  <w:footnote w:type="continuationSeparator" w:id="1">
    <w:p w:rsidR="00D66632" w:rsidRDefault="00D6663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773D" w:rsidRDefault="00BD773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12AB"/>
    <w:multiLevelType w:val="hybridMultilevel"/>
    <w:tmpl w:val="6B7E6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EE2595"/>
    <w:multiLevelType w:val="hybridMultilevel"/>
    <w:tmpl w:val="2B2C9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044051"/>
    <w:multiLevelType w:val="hybridMultilevel"/>
    <w:tmpl w:val="09789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3F70E77"/>
    <w:multiLevelType w:val="hybridMultilevel"/>
    <w:tmpl w:val="3BC41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08"/>
  <w:characterSpacingControl w:val="doNotCompress"/>
  <w:footnotePr>
    <w:footnote w:id="0"/>
    <w:footnote w:id="1"/>
  </w:footnotePr>
  <w:endnotePr>
    <w:endnote w:id="0"/>
    <w:endnote w:id="1"/>
  </w:endnotePr>
  <w:compat/>
  <w:rsids>
    <w:rsidRoot w:val="00275BCC"/>
    <w:rsid w:val="0013443A"/>
    <w:rsid w:val="001A0139"/>
    <w:rsid w:val="00275BCC"/>
    <w:rsid w:val="002A1938"/>
    <w:rsid w:val="002F265D"/>
    <w:rsid w:val="003232C7"/>
    <w:rsid w:val="00394B0E"/>
    <w:rsid w:val="005B19B9"/>
    <w:rsid w:val="0062602F"/>
    <w:rsid w:val="006E7257"/>
    <w:rsid w:val="007A52F1"/>
    <w:rsid w:val="007A79F9"/>
    <w:rsid w:val="007B193A"/>
    <w:rsid w:val="007D0D4F"/>
    <w:rsid w:val="007D2973"/>
    <w:rsid w:val="00824451"/>
    <w:rsid w:val="008A6AA1"/>
    <w:rsid w:val="00902CEF"/>
    <w:rsid w:val="009F24A8"/>
    <w:rsid w:val="00A22BB4"/>
    <w:rsid w:val="00B234ED"/>
    <w:rsid w:val="00B31290"/>
    <w:rsid w:val="00BD773D"/>
    <w:rsid w:val="00C04DCA"/>
    <w:rsid w:val="00C43543"/>
    <w:rsid w:val="00D558F0"/>
    <w:rsid w:val="00D66632"/>
    <w:rsid w:val="00F8072F"/>
    <w:rsid w:val="00FF28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75BCC"/>
    <w:pPr>
      <w:pBdr>
        <w:top w:val="nil"/>
        <w:left w:val="nil"/>
        <w:bottom w:val="nil"/>
        <w:right w:val="nil"/>
        <w:between w:val="nil"/>
        <w:bar w:val="nil"/>
      </w:pBdr>
      <w:spacing w:after="200" w:line="276" w:lineRule="auto"/>
    </w:pPr>
    <w:rPr>
      <w:rFonts w:cs="Calibri"/>
      <w:color w:val="000000"/>
      <w:sz w:val="22"/>
      <w:szCs w:val="22"/>
      <w:u w:color="000000"/>
      <w:bdr w:val="nil"/>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75BCC"/>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3">
    <w:name w:val="Колонтитулы"/>
    <w:rsid w:val="00275BCC"/>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customStyle="1" w:styleId="a4">
    <w:name w:val="Ссылка"/>
    <w:rsid w:val="00275BCC"/>
    <w:rPr>
      <w:color w:val="0000FF"/>
      <w:u w:val="single" w:color="0000FF"/>
    </w:rPr>
  </w:style>
  <w:style w:type="character" w:customStyle="1" w:styleId="Hyperlink0">
    <w:name w:val="Hyperlink.0"/>
    <w:basedOn w:val="a4"/>
    <w:rsid w:val="00275BCC"/>
    <w:rPr>
      <w:sz w:val="24"/>
      <w:szCs w:val="24"/>
      <w:lang w:val="en-US"/>
    </w:rPr>
  </w:style>
  <w:style w:type="character" w:customStyle="1" w:styleId="Hyperlink1">
    <w:name w:val="Hyperlink.1"/>
    <w:basedOn w:val="a0"/>
    <w:rsid w:val="00275BCC"/>
    <w:rPr>
      <w:color w:val="9D44B8"/>
      <w:u w:val="single"/>
    </w:rPr>
  </w:style>
  <w:style w:type="paragraph" w:styleId="a5">
    <w:name w:val="List Paragraph"/>
    <w:basedOn w:val="a"/>
    <w:uiPriority w:val="34"/>
    <w:qFormat/>
    <w:rsid w:val="00F8072F"/>
    <w:pPr>
      <w:ind w:left="720"/>
      <w:contextualSpacing/>
    </w:pPr>
  </w:style>
  <w:style w:type="character" w:customStyle="1" w:styleId="h4">
    <w:name w:val="h4"/>
    <w:basedOn w:val="a0"/>
    <w:rsid w:val="00FF289A"/>
  </w:style>
  <w:style w:type="character" w:customStyle="1" w:styleId="apple-converted-space">
    <w:name w:val="apple-converted-space"/>
    <w:basedOn w:val="a0"/>
    <w:rsid w:val="00FF289A"/>
  </w:style>
  <w:style w:type="character" w:styleId="a6">
    <w:name w:val="Strong"/>
    <w:basedOn w:val="a0"/>
    <w:uiPriority w:val="22"/>
    <w:qFormat/>
    <w:rsid w:val="00FF289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677</Words>
  <Characters>3859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4527</CharactersWithSpaces>
  <SharedDoc>false</SharedDoc>
  <HLinks>
    <vt:vector size="12" baseType="variant">
      <vt:variant>
        <vt:i4>6160471</vt:i4>
      </vt:variant>
      <vt:variant>
        <vt:i4>3</vt:i4>
      </vt:variant>
      <vt:variant>
        <vt:i4>0</vt:i4>
      </vt:variant>
      <vt:variant>
        <vt:i4>5</vt:i4>
      </vt:variant>
      <vt:variant>
        <vt:lpwstr>mailto:kjb_orken@mail.ru</vt:lpwstr>
      </vt:variant>
      <vt:variant>
        <vt:lpwstr/>
      </vt:variant>
      <vt:variant>
        <vt:i4>4587574</vt:i4>
      </vt:variant>
      <vt:variant>
        <vt:i4>0</vt:i4>
      </vt:variant>
      <vt:variant>
        <vt:i4>0</vt:i4>
      </vt:variant>
      <vt:variant>
        <vt:i4>5</vt:i4>
      </vt:variant>
      <vt:variant>
        <vt:lpwstr>mailto:dutova.vita@gmail.com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Гульнара</cp:lastModifiedBy>
  <cp:revision>2</cp:revision>
  <dcterms:created xsi:type="dcterms:W3CDTF">2015-09-20T19:05:00Z</dcterms:created>
  <dcterms:modified xsi:type="dcterms:W3CDTF">2015-09-20T19:05:00Z</dcterms:modified>
</cp:coreProperties>
</file>